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ook w:val="01E0" w:firstRow="1" w:lastRow="1" w:firstColumn="1" w:lastColumn="1" w:noHBand="0" w:noVBand="0"/>
      </w:tblPr>
      <w:tblGrid>
        <w:gridCol w:w="3510"/>
        <w:gridCol w:w="6498"/>
      </w:tblGrid>
      <w:tr w:rsidR="00374887" w:rsidTr="000E030C">
        <w:tc>
          <w:tcPr>
            <w:tcW w:w="3510" w:type="dxa"/>
            <w:hideMark/>
          </w:tcPr>
          <w:p w:rsidR="00374887" w:rsidRDefault="00374887" w:rsidP="000E030C">
            <w:pPr>
              <w:spacing w:after="0"/>
              <w:ind w:left="284" w:hanging="284"/>
              <w:contextualSpacing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6498" w:type="dxa"/>
            <w:hideMark/>
          </w:tcPr>
          <w:p w:rsidR="00374887" w:rsidRDefault="00374887" w:rsidP="000E030C">
            <w:pPr>
              <w:spacing w:after="0"/>
              <w:ind w:left="1395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УТВЕРЖДЕН</w:t>
            </w:r>
          </w:p>
          <w:p w:rsidR="00374887" w:rsidRDefault="00374887" w:rsidP="000E030C">
            <w:pPr>
              <w:spacing w:after="0" w:line="240" w:lineRule="auto"/>
              <w:ind w:left="1395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Заведующая МАДОУ «Детский сад </w:t>
            </w:r>
          </w:p>
          <w:p w:rsidR="00374887" w:rsidRDefault="00437316" w:rsidP="000E030C">
            <w:pPr>
              <w:spacing w:after="0" w:line="240" w:lineRule="auto"/>
              <w:ind w:left="1395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 35</w:t>
            </w:r>
            <w:r w:rsidR="00374887">
              <w:rPr>
                <w:rFonts w:ascii="Times New Roman" w:eastAsia="Times New Roman" w:hAnsi="Times New Roman"/>
                <w:b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</w:rPr>
              <w:t>Юбилейный</w:t>
            </w:r>
            <w:r w:rsidR="00374887">
              <w:rPr>
                <w:rFonts w:ascii="Times New Roman" w:eastAsia="Times New Roman" w:hAnsi="Times New Roman"/>
                <w:b/>
              </w:rPr>
              <w:t xml:space="preserve">» </w:t>
            </w:r>
          </w:p>
          <w:p w:rsidR="00374887" w:rsidRDefault="00374887" w:rsidP="000E030C">
            <w:pPr>
              <w:spacing w:after="0" w:line="240" w:lineRule="auto"/>
              <w:ind w:left="1395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С.В.Главатских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 ______________________________                           </w:t>
            </w:r>
          </w:p>
          <w:p w:rsidR="00374887" w:rsidRDefault="00374887" w:rsidP="00374887">
            <w:pPr>
              <w:spacing w:after="0" w:line="240" w:lineRule="auto"/>
              <w:ind w:left="1395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Приказ № 28 от «21» июня 2022 года</w:t>
            </w:r>
          </w:p>
        </w:tc>
      </w:tr>
    </w:tbl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74887" w:rsidRDefault="00374887" w:rsidP="00374887">
      <w:pPr>
        <w:spacing w:after="0" w:line="240" w:lineRule="auto"/>
        <w:rPr>
          <w:rFonts w:ascii="Times New Roman" w:eastAsia="Times New Roman" w:hAnsi="Times New Roman"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ПРОГРАММА НАСТАВНИЧЕСТВА</w:t>
      </w: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Муниципального автономного дошкольного образовательного учреждения</w:t>
      </w:r>
    </w:p>
    <w:p w:rsidR="00374887" w:rsidRDefault="00437316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«Детский сад № 35</w:t>
      </w:r>
      <w:r w:rsidR="00374887">
        <w:rPr>
          <w:rFonts w:ascii="Times New Roman" w:eastAsia="Times New Roman" w:hAnsi="Times New Roman"/>
          <w:b/>
          <w:sz w:val="36"/>
        </w:rPr>
        <w:t xml:space="preserve"> «</w:t>
      </w:r>
      <w:r>
        <w:rPr>
          <w:rFonts w:ascii="Times New Roman" w:eastAsia="Times New Roman" w:hAnsi="Times New Roman"/>
          <w:b/>
          <w:sz w:val="36"/>
        </w:rPr>
        <w:t>Юбилейный</w:t>
      </w:r>
      <w:r w:rsidR="00374887">
        <w:rPr>
          <w:rFonts w:ascii="Times New Roman" w:eastAsia="Times New Roman" w:hAnsi="Times New Roman"/>
          <w:b/>
          <w:sz w:val="36"/>
        </w:rPr>
        <w:t>»</w:t>
      </w: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374887" w:rsidRDefault="00374887" w:rsidP="003748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</w:rPr>
        <w:t>д. Большое Седельниково</w:t>
      </w:r>
    </w:p>
    <w:p w:rsidR="008E4076" w:rsidRPr="008E4076" w:rsidRDefault="008E4076" w:rsidP="008E4076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Содержание.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6892"/>
        <w:gridCol w:w="2306"/>
      </w:tblGrid>
      <w:tr w:rsidR="008E4076" w:rsidRPr="008E4076" w:rsidTr="008E4076">
        <w:trPr>
          <w:trHeight w:val="658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программы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E4076" w:rsidRPr="008E4076" w:rsidTr="008E4076">
        <w:trPr>
          <w:trHeight w:val="634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E4076" w:rsidRPr="008E4076" w:rsidTr="008E4076">
        <w:trPr>
          <w:trHeight w:val="634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Цель, задачи программы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E4076" w:rsidRPr="008E4076" w:rsidTr="008E4076">
        <w:trPr>
          <w:trHeight w:val="634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E4076" w:rsidRPr="008E4076" w:rsidTr="008E4076">
        <w:trPr>
          <w:trHeight w:val="634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реализации программы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E4076" w:rsidRPr="008E4076" w:rsidTr="008E4076">
        <w:trPr>
          <w:trHeight w:val="332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реализации программы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8E4076" w:rsidRPr="008E4076" w:rsidRDefault="008E4076" w:rsidP="008E4076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ПРОГРАММЫ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4521"/>
        <w:gridCol w:w="4871"/>
      </w:tblGrid>
      <w:tr w:rsidR="008E4076" w:rsidRPr="008E4076" w:rsidTr="008E4076">
        <w:trPr>
          <w:trHeight w:val="408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организации наставничества в ДОУ</w:t>
            </w:r>
          </w:p>
        </w:tc>
      </w:tr>
      <w:tr w:rsidR="008E4076" w:rsidRPr="008E4076" w:rsidTr="008E4076">
        <w:trPr>
          <w:trHeight w:val="408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цели, задачи программы.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Оказание помощи молодым</w:t>
            </w:r>
          </w:p>
        </w:tc>
      </w:tr>
      <w:tr w:rsidR="008E4076" w:rsidRPr="008E4076" w:rsidTr="008E4076">
        <w:trPr>
          <w:trHeight w:val="254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специалистам в их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профессиональном</w:t>
            </w:r>
            <w:proofErr w:type="gramEnd"/>
          </w:p>
        </w:tc>
      </w:tr>
      <w:tr w:rsidR="008E4076" w:rsidRPr="008E4076" w:rsidTr="008E4076">
        <w:trPr>
          <w:trHeight w:val="438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становлении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4076" w:rsidRPr="008E4076" w:rsidTr="008E4076">
        <w:trPr>
          <w:trHeight w:val="538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</w:tc>
      </w:tr>
      <w:tr w:rsidR="008E4076" w:rsidRPr="008E4076" w:rsidTr="008E4076">
        <w:trPr>
          <w:trHeight w:val="428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.Привить молодым специалистам</w:t>
            </w:r>
          </w:p>
        </w:tc>
      </w:tr>
      <w:tr w:rsidR="008E4076" w:rsidRPr="008E4076" w:rsidTr="008E4076">
        <w:trPr>
          <w:trHeight w:val="32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педагогической деятельности.</w:t>
            </w:r>
          </w:p>
        </w:tc>
      </w:tr>
      <w:tr w:rsidR="008E4076" w:rsidRPr="008E4076" w:rsidTr="008E4076">
        <w:trPr>
          <w:trHeight w:val="294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E4076" w:rsidRPr="008E4076" w:rsidTr="008E4076">
        <w:trPr>
          <w:trHeight w:val="35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Способствовать успешной</w:t>
            </w:r>
          </w:p>
        </w:tc>
      </w:tr>
      <w:tr w:rsidR="008E4076" w:rsidRPr="008E4076" w:rsidTr="008E4076">
        <w:trPr>
          <w:trHeight w:val="31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адаптации молодых специалистов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8E4076" w:rsidRPr="008E4076" w:rsidTr="008E4076">
        <w:trPr>
          <w:trHeight w:val="31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корпоративной культуре, правилам</w:t>
            </w:r>
          </w:p>
        </w:tc>
      </w:tr>
      <w:tr w:rsidR="008E4076" w:rsidRPr="008E4076" w:rsidTr="008E4076">
        <w:trPr>
          <w:trHeight w:val="31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 в ДОУ.</w:t>
            </w:r>
          </w:p>
        </w:tc>
      </w:tr>
      <w:tr w:rsidR="008E4076" w:rsidRPr="008E4076" w:rsidTr="008E4076">
        <w:trPr>
          <w:trHeight w:val="33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3.Ускорить процесс</w:t>
            </w:r>
          </w:p>
        </w:tc>
      </w:tr>
      <w:tr w:rsidR="008E4076" w:rsidRPr="008E4076" w:rsidTr="008E4076">
        <w:trPr>
          <w:trHeight w:val="32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 становления</w:t>
            </w:r>
          </w:p>
        </w:tc>
      </w:tr>
      <w:tr w:rsidR="008E4076" w:rsidRPr="008E4076" w:rsidTr="008E4076">
        <w:trPr>
          <w:trHeight w:val="32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воспитателя, развить его способности</w:t>
            </w:r>
          </w:p>
        </w:tc>
      </w:tr>
      <w:tr w:rsidR="008E4076" w:rsidRPr="008E4076" w:rsidTr="008E4076">
        <w:trPr>
          <w:trHeight w:val="32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 качественно</w:t>
            </w:r>
          </w:p>
        </w:tc>
      </w:tr>
      <w:tr w:rsidR="008E4076" w:rsidRPr="008E4076" w:rsidTr="008E4076">
        <w:trPr>
          <w:trHeight w:val="294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возложенные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него</w:t>
            </w:r>
          </w:p>
        </w:tc>
      </w:tr>
      <w:tr w:rsidR="008E4076" w:rsidRPr="008E4076" w:rsidTr="008E4076">
        <w:trPr>
          <w:trHeight w:val="35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обязанности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занимаемой</w:t>
            </w:r>
          </w:p>
        </w:tc>
      </w:tr>
      <w:tr w:rsidR="008E4076" w:rsidRPr="008E4076" w:rsidTr="008E4076">
        <w:trPr>
          <w:trHeight w:val="31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должности.</w:t>
            </w:r>
          </w:p>
        </w:tc>
      </w:tr>
      <w:tr w:rsidR="008E4076" w:rsidRPr="008E4076" w:rsidTr="008E4076">
        <w:trPr>
          <w:trHeight w:val="33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умения</w:t>
            </w:r>
          </w:p>
        </w:tc>
      </w:tr>
      <w:tr w:rsidR="008E4076" w:rsidRPr="008E4076" w:rsidTr="008E4076">
        <w:trPr>
          <w:trHeight w:val="34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 обоснованно выбирать</w:t>
            </w:r>
          </w:p>
        </w:tc>
      </w:tr>
      <w:tr w:rsidR="008E4076" w:rsidRPr="008E4076" w:rsidTr="008E4076">
        <w:trPr>
          <w:trHeight w:val="298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методы и организационные</w:t>
            </w:r>
          </w:p>
        </w:tc>
      </w:tr>
      <w:tr w:rsidR="008E4076" w:rsidRPr="008E4076" w:rsidTr="008E4076">
        <w:trPr>
          <w:trHeight w:val="31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proofErr w:type="spell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</w:t>
            </w:r>
          </w:p>
        </w:tc>
      </w:tr>
      <w:tr w:rsidR="008E4076" w:rsidRPr="008E4076" w:rsidTr="008E4076">
        <w:trPr>
          <w:trHeight w:val="33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</w:tr>
      <w:tr w:rsidR="008E4076" w:rsidRPr="008E4076" w:rsidTr="008E4076">
        <w:trPr>
          <w:trHeight w:val="32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 Формировать умения определять и</w:t>
            </w:r>
          </w:p>
        </w:tc>
      </w:tr>
      <w:tr w:rsidR="008E4076" w:rsidRPr="008E4076" w:rsidTr="008E4076">
        <w:trPr>
          <w:trHeight w:val="34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 формулировать конкретные</w:t>
            </w:r>
          </w:p>
        </w:tc>
      </w:tr>
      <w:tr w:rsidR="008E4076" w:rsidRPr="008E4076" w:rsidTr="008E4076">
        <w:trPr>
          <w:trHeight w:val="31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задачи,</w:t>
            </w:r>
          </w:p>
        </w:tc>
      </w:tr>
      <w:tr w:rsidR="008E4076" w:rsidRPr="008E4076" w:rsidTr="008E4076">
        <w:trPr>
          <w:trHeight w:val="33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и создавать условия</w:t>
            </w:r>
          </w:p>
        </w:tc>
      </w:tr>
      <w:tr w:rsidR="008E4076" w:rsidRPr="008E4076" w:rsidTr="008E4076">
        <w:trPr>
          <w:trHeight w:val="30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решении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4076" w:rsidRPr="008E4076" w:rsidTr="008E4076">
        <w:trPr>
          <w:trHeight w:val="33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 помощь во внедрение</w:t>
            </w:r>
          </w:p>
        </w:tc>
      </w:tr>
      <w:tr w:rsidR="008E4076" w:rsidRPr="008E4076" w:rsidTr="008E4076">
        <w:trPr>
          <w:trHeight w:val="384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и педагогического опыта.</w:t>
            </w:r>
          </w:p>
        </w:tc>
      </w:tr>
      <w:tr w:rsidR="008E4076" w:rsidRPr="008E4076" w:rsidTr="008E4076">
        <w:trPr>
          <w:trHeight w:val="438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Использование эффективных форм</w:t>
            </w:r>
          </w:p>
        </w:tc>
      </w:tr>
      <w:tr w:rsidR="008E4076" w:rsidRPr="008E4076" w:rsidTr="008E4076">
        <w:trPr>
          <w:trHeight w:val="326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повышения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proofErr w:type="gramEnd"/>
          </w:p>
        </w:tc>
      </w:tr>
      <w:tr w:rsidR="008E4076" w:rsidRPr="008E4076" w:rsidTr="008E4076">
        <w:trPr>
          <w:trHeight w:val="342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компетентности и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профессионального</w:t>
            </w:r>
            <w:proofErr w:type="gramEnd"/>
          </w:p>
        </w:tc>
      </w:tr>
      <w:tr w:rsidR="008E4076" w:rsidRPr="008E4076" w:rsidTr="008E4076">
        <w:trPr>
          <w:trHeight w:val="480"/>
        </w:trPr>
        <w:tc>
          <w:tcPr>
            <w:tcW w:w="110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52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87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мастерства молодых специалистов.</w:t>
            </w:r>
          </w:p>
        </w:tc>
      </w:tr>
      <w:tr w:rsidR="008E4076" w:rsidRPr="008E4076" w:rsidTr="008E4076">
        <w:trPr>
          <w:trHeight w:val="590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8E4076" w:rsidRPr="008E4076" w:rsidTr="008E4076">
        <w:trPr>
          <w:trHeight w:val="1260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0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программы. Пояснительная записка Содержание программы Этапы реализации программы. Механизм реализации Приложение</w:t>
            </w:r>
          </w:p>
        </w:tc>
      </w:tr>
      <w:tr w:rsidR="008E4076" w:rsidRPr="008E4076" w:rsidTr="008E4076">
        <w:trPr>
          <w:trHeight w:val="2254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Программы</w:t>
            </w:r>
          </w:p>
        </w:tc>
        <w:tc>
          <w:tcPr>
            <w:tcW w:w="4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jc w:val="both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или вновь принятые педагоги ДОУ приобретут возможность личностного и профессионального роста.</w:t>
            </w:r>
          </w:p>
          <w:p w:rsidR="008E4076" w:rsidRPr="008E4076" w:rsidRDefault="008E4076" w:rsidP="008E4076">
            <w:pPr>
              <w:spacing w:after="0" w:line="240" w:lineRule="auto"/>
              <w:jc w:val="both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Улучшится качество </w:t>
            </w:r>
            <w:proofErr w:type="spell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образовательного процесса в ДОУ. Ускорится процесс профессионального становления молодого специалиста.</w:t>
            </w:r>
          </w:p>
        </w:tc>
      </w:tr>
    </w:tbl>
    <w:p w:rsidR="008E4076" w:rsidRPr="008E4076" w:rsidRDefault="008E4076" w:rsidP="008E4076">
      <w:pPr>
        <w:shd w:val="clear" w:color="auto" w:fill="FFFFFF"/>
        <w:spacing w:after="0" w:line="240" w:lineRule="auto"/>
        <w:ind w:left="26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6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ПОЯСНИТЕЛЬНАЯ ЗАПИСКА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настоящее время, в условиях модернизации системы образования в России значительно возрастает роль педагога. С целью уменьшения дефицита мест в дошкольных учреждениях строятся новые детские сады, но вместе с, тем не менее, остро стоит вопрос обеспечения педагогическими кадрами не только новых дошкольных учреждений, но и уже действующих. Выпускники педагогических ВУЗов и колледжей все реже работают по специальности.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Несмотря на нехватку кадров, в соответствии с современными нормативно-правовыми документами, повышаются требования к личностным и профессиональным качествам педагога, социальной и профессиональной позиции. Перемены в обществе и образовании обусловили ряд социальных и профессиональных трудностей в процессе адаптации к трудовой деятельности:</w:t>
      </w:r>
    </w:p>
    <w:p w:rsidR="008E4076" w:rsidRPr="008E4076" w:rsidRDefault="008E4076" w:rsidP="008E407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40" w:right="20" w:firstLine="18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социальный запрос к образованию означает одновременное освоение молодым педагогом многих старых и новых установок, что тормозит и осложняет его профессиональное становление</w:t>
      </w:r>
    </w:p>
    <w:p w:rsidR="008E4076" w:rsidRPr="008E4076" w:rsidRDefault="008E4076" w:rsidP="008E407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40" w:right="20" w:firstLine="18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различие взглядов молодого и старшего поколений педагогов иногда переходит в нежелательное их противостояние</w:t>
      </w:r>
    </w:p>
    <w:p w:rsidR="008E4076" w:rsidRPr="008E4076" w:rsidRDefault="008E4076" w:rsidP="008E407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40" w:right="20" w:firstLine="18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необходимое взаимодействие семьи и ДОУ требует специальной подготовки молодых педагогов к работе с родителями.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наставничества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№7</w:t>
      </w: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с целью становления молодого педагога, его активной позиции, это формирование его как личности, как индивидуальности, а затем как работника, владеющего специальными умениями в данной области деятельности.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 свидетельствуют о том, что большое количество молодых специалистов, окончивших колледжи и получивших специальность «воспитатель ДОУ», не стремятся посвятить свою трудовую деятельность этой профессии. Причин ухода начинающих педагогов из сферы дошкольного образования несколько:</w:t>
      </w:r>
    </w:p>
    <w:p w:rsidR="008E4076" w:rsidRPr="008E4076" w:rsidRDefault="008E4076" w:rsidP="008E40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firstLine="4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слабая мотивация труда и дальнейшего профессионального роста;</w:t>
      </w:r>
    </w:p>
    <w:p w:rsidR="008E4076" w:rsidRPr="008E4076" w:rsidRDefault="008E4076" w:rsidP="008E40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40" w:right="20" w:firstLine="18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применять на практике теоретические знания, полученные в ходе обучения;</w:t>
      </w:r>
    </w:p>
    <w:p w:rsidR="008E4076" w:rsidRPr="008E4076" w:rsidRDefault="008E4076" w:rsidP="008E40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0" w:firstLine="4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недостаточный или отсутствующий опыт работы с детьми.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этих условиях очень 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грамотная поддержка и сопровождение молодых специалистов, сотрудниками ДОУ не только администрацией, но и коллегами в первую очередь опытными воспитателями. Поэтому основная задача руководителя и педагогического коллектива помочь в адаптации к непростым условиям труда, и вопрос наставничества сейчас как никогда актуален.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Недостаточно высокий уровень профессиональный компетентности молодых воспитателей или вновь принятых педагогов чаще в практической деятельности, а так же и теоретической в части нормативно-правовых документов, современных требований дошкольного образования.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Программа направлена на становление молодого педагога и с профессиональной позиции, и с позиции развития личности.</w:t>
      </w:r>
    </w:p>
    <w:p w:rsidR="008E4076" w:rsidRPr="008E4076" w:rsidRDefault="008E4076" w:rsidP="008E4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0" w:right="40" w:firstLine="900"/>
        <w:jc w:val="center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ПРОГРАММЫ НАСТАВНИЧЕСТВА.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Оказание помощи молодым специалистам в их профессиональном становлении.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1.Привить молодым специалистам интерес к педагогической деятельности.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2.Способствовать        успешной адаптации молодых специалистов к корпоративной культуре, правилам поведения в ДОУ.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3.Ускорить        процесс профессионального становления воспитателя, развить его способности самостоятельно и качественно выполнять возложенные на него обязанности по занимаемой должности: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ормировать умения теоретически обоснованно выбирать средства, методы и организационные формы </w:t>
      </w:r>
      <w:proofErr w:type="spell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работы;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3.2. Формировать умения определять и точно формулировать конкретные педагогические задачи, моделировать и создавать условия их 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решении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3.3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казать помощь во внедрение технологий и педагогического опыта.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4.Использование эффективных форм повышения профессиональной компетентности и профессионального мастерства молодых специалистов.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Ожидаемый результат.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Молодые или вновь принятые педагоги ДОУ приобретут возможность личностного и профессионального роста.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Улучшится качество </w:t>
      </w:r>
      <w:proofErr w:type="spell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в ДОУ.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Ускорится процесс профессионального становления молодого специалиста.</w:t>
      </w:r>
    </w:p>
    <w:p w:rsidR="008E4076" w:rsidRPr="008E4076" w:rsidRDefault="008E4076" w:rsidP="008E4076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</w:t>
      </w:r>
    </w:p>
    <w:p w:rsidR="008E4076" w:rsidRPr="008E4076" w:rsidRDefault="00437316" w:rsidP="004373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2.</w:t>
      </w:r>
      <w:bookmarkStart w:id="0" w:name="_GoBack"/>
      <w:bookmarkEnd w:id="0"/>
      <w:r w:rsidR="008E4076"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Наставничество - одна из функций работника, предполагающая помощь новому сотруднику в период адаптации на новом рабочем месте. Включает в себя планирование, организацию и контроль введения нового работника в должность. Заключается в практической передаче профессиональных и иных навыков и знаний от более опытного работника - менее 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опытному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4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в государственном бюджетном дошкольном образовательном учреждении (далее - ДОУ) является разновидностью индивидуальной работы с молодыми специалистами, не имеющими трудового стажа (до 3-х лет) педагогической деятельности, или со специалистами, назначенными на должность, по которой они не имеют опыта работы. Основными принципами движения наставничества являются открытость, компетентность, соблюдение норм профессиональной этики.</w:t>
      </w:r>
    </w:p>
    <w:p w:rsidR="008E4076" w:rsidRPr="008E4076" w:rsidRDefault="008E4076" w:rsidP="0078451C">
      <w:pPr>
        <w:shd w:val="clear" w:color="auto" w:fill="FFFFFF"/>
        <w:tabs>
          <w:tab w:val="left" w:pos="9639"/>
        </w:tabs>
        <w:spacing w:after="0" w:line="240" w:lineRule="auto"/>
        <w:ind w:left="20" w:right="20" w:hanging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Известно, что профессионализм складывается на протяжении всего зрелого</w:t>
      </w:r>
      <w:r w:rsidR="00784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жизни. Темп и скорость,</w:t>
      </w: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которыми развивается мастерство педагогов, в разные периоды различны. Особенно быстро оно развивается в первые годы - это период становления молодого специалиста.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3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каждому молодому педагогу или вновь поступившему педагогу в становлении педагогической деятельности требуется помощь, кому-то она понадобится несколько месяцев, кому-то т годы.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образовательной организации можно выделить две категории педагогов, которым наставник может оказать помощь во вхождении в профессию:</w:t>
      </w:r>
    </w:p>
    <w:p w:rsidR="008E4076" w:rsidRPr="008E4076" w:rsidRDefault="008E4076" w:rsidP="008E407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специалисты - выпускники ВУЗов и колледжей.</w:t>
      </w:r>
    </w:p>
    <w:p w:rsidR="008E4076" w:rsidRPr="008E4076" w:rsidRDefault="008E4076" w:rsidP="008E407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20" w:right="2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Начинающие педагоги - специалисты с педагогическим образованием, без опыта работы (по профилю).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3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Молодым специалистом считается начинающий педагог, как правило, овладевший основами педагогики и психологии по программе вуза (училища), проявивший желание и склонность к дальнейшему совершенствованию своих навыков и умений.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повышает свою квалификацию под непосредственным руководством наставника по согласованному плану профессионального становления.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способствует становлению молодого педагога на всех уровнях данного процесса:</w:t>
      </w:r>
    </w:p>
    <w:p w:rsidR="008E4076" w:rsidRPr="008E4076" w:rsidRDefault="008E4076" w:rsidP="008E40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 в профессиональное образовательное пространство,</w:t>
      </w:r>
    </w:p>
    <w:p w:rsidR="008E4076" w:rsidRPr="008E4076" w:rsidRDefault="008E4076" w:rsidP="008E40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самоопределение,</w:t>
      </w:r>
    </w:p>
    <w:p w:rsidR="008E4076" w:rsidRPr="008E4076" w:rsidRDefault="008E4076" w:rsidP="008E40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самореализация,</w:t>
      </w:r>
    </w:p>
    <w:p w:rsidR="008E4076" w:rsidRPr="008E4076" w:rsidRDefault="008E4076" w:rsidP="008E40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профессиональной карьеры,</w:t>
      </w:r>
    </w:p>
    <w:p w:rsidR="008E4076" w:rsidRPr="008E4076" w:rsidRDefault="008E4076" w:rsidP="008E40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 в профессиональную самостоятельную деятельность.</w:t>
      </w:r>
    </w:p>
    <w:p w:rsidR="008E4076" w:rsidRPr="008E4076" w:rsidRDefault="008E4076" w:rsidP="008E407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0" w:firstLine="36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самоорганизация и развитие профессиональной карьеры.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60" w:firstLine="2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 выделить два ведущих направления в становлении педагога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38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(воспитателя):</w:t>
      </w:r>
    </w:p>
    <w:tbl>
      <w:tblPr>
        <w:tblW w:w="12228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  <w:gridCol w:w="8485"/>
      </w:tblGrid>
      <w:tr w:rsidR="008E4076" w:rsidRPr="008E4076" w:rsidTr="008E4076">
        <w:trPr>
          <w:trHeight w:val="350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40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7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направления</w:t>
            </w:r>
          </w:p>
        </w:tc>
      </w:tr>
      <w:tr w:rsidR="008E4076" w:rsidRPr="008E4076" w:rsidTr="008E4076">
        <w:trPr>
          <w:trHeight w:val="672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профессионализация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новых каче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офессионала и именно здесь молодому педагогу необходимо наставничество.</w:t>
            </w:r>
          </w:p>
        </w:tc>
      </w:tr>
      <w:tr w:rsidR="008E4076" w:rsidRPr="008E4076" w:rsidTr="008E4076">
        <w:trPr>
          <w:trHeight w:val="374"/>
        </w:trPr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2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новых качеств личности</w:t>
            </w:r>
          </w:p>
        </w:tc>
      </w:tr>
    </w:tbl>
    <w:p w:rsidR="008E4076" w:rsidRPr="008E4076" w:rsidRDefault="008E4076" w:rsidP="008E4076">
      <w:pPr>
        <w:shd w:val="clear" w:color="auto" w:fill="FFFFFF"/>
        <w:spacing w:after="0" w:line="240" w:lineRule="auto"/>
        <w:ind w:right="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Наставником может являться опытный педагогический работник (воспитатель), обладающий высокими профессиональными и нравственными качествами, знаниями в области методики преподавания и воспитания. Наставник должен обладать высоким уровнем профессиональной подготовки, коммуникативными навыками и гибкостью в общении.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60" w:right="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отбора наставников — это совокупность требований, предъявляемых к работнику и необходимых для выполнения функций наставника.</w:t>
      </w:r>
    </w:p>
    <w:p w:rsidR="008E4076" w:rsidRPr="008E4076" w:rsidRDefault="008E4076" w:rsidP="008E4076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ОТБОРА НАСТАВНИКОВ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8115"/>
      </w:tblGrid>
      <w:tr w:rsidR="008E4076" w:rsidRPr="008E4076" w:rsidTr="008E4076">
        <w:trPr>
          <w:trHeight w:val="994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 сотрудника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jc w:val="both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Должность: воспитатель первой или высшей квалификационной категории. Приветствуется наличие предыдущего опыта наставничества</w:t>
            </w:r>
          </w:p>
        </w:tc>
      </w:tr>
      <w:tr w:rsidR="008E4076" w:rsidRPr="008E4076" w:rsidTr="008E4076">
        <w:trPr>
          <w:trHeight w:val="980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numPr>
                <w:ilvl w:val="0"/>
                <w:numId w:val="8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стабильно высокие результаты образовательной деятельности</w:t>
            </w:r>
          </w:p>
          <w:p w:rsidR="008E4076" w:rsidRPr="008E4076" w:rsidRDefault="008E4076" w:rsidP="008E4076">
            <w:pPr>
              <w:numPr>
                <w:ilvl w:val="0"/>
                <w:numId w:val="8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жалоб от родителей и воспитанников</w:t>
            </w:r>
          </w:p>
        </w:tc>
      </w:tr>
      <w:tr w:rsidR="008E4076" w:rsidRPr="008E4076" w:rsidTr="008E4076">
        <w:trPr>
          <w:trHeight w:val="1830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Профессиональные знания и навыки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numPr>
                <w:ilvl w:val="0"/>
                <w:numId w:val="9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доскональное знание методики дошкольного образования, психологических особенностей детей дошкольного возраста;</w:t>
            </w:r>
          </w:p>
          <w:p w:rsidR="008E4076" w:rsidRPr="008E4076" w:rsidRDefault="008E4076" w:rsidP="008E4076">
            <w:pPr>
              <w:numPr>
                <w:ilvl w:val="0"/>
                <w:numId w:val="9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эффективно налаживать взаимоотношения с коллегами и воспитанниками;</w:t>
            </w:r>
          </w:p>
          <w:p w:rsidR="008E4076" w:rsidRPr="008E4076" w:rsidRDefault="008E4076" w:rsidP="008E4076">
            <w:pPr>
              <w:numPr>
                <w:ilvl w:val="0"/>
                <w:numId w:val="9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компьютерной программы</w:t>
            </w:r>
          </w:p>
        </w:tc>
      </w:tr>
      <w:tr w:rsidR="008E4076" w:rsidRPr="008E4076" w:rsidTr="008E4076">
        <w:trPr>
          <w:trHeight w:val="978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 важные качества личности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numPr>
                <w:ilvl w:val="0"/>
                <w:numId w:val="10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обучать других</w:t>
            </w:r>
          </w:p>
          <w:p w:rsidR="008E4076" w:rsidRPr="008E4076" w:rsidRDefault="008E4076" w:rsidP="008E4076">
            <w:pPr>
              <w:numPr>
                <w:ilvl w:val="0"/>
                <w:numId w:val="10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слушать</w:t>
            </w:r>
          </w:p>
          <w:p w:rsidR="008E4076" w:rsidRPr="008E4076" w:rsidRDefault="008E4076" w:rsidP="008E4076">
            <w:pPr>
              <w:numPr>
                <w:ilvl w:val="0"/>
                <w:numId w:val="11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говорить (грамотная речь)</w:t>
            </w:r>
          </w:p>
          <w:p w:rsidR="008E4076" w:rsidRPr="008E4076" w:rsidRDefault="008E4076" w:rsidP="008E4076">
            <w:pPr>
              <w:numPr>
                <w:ilvl w:val="0"/>
                <w:numId w:val="11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аккуратность, дисциплинированность</w:t>
            </w:r>
          </w:p>
          <w:p w:rsidR="008E4076" w:rsidRPr="008E4076" w:rsidRDefault="008E4076" w:rsidP="008E4076">
            <w:pPr>
              <w:numPr>
                <w:ilvl w:val="0"/>
                <w:numId w:val="11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</w:p>
          <w:p w:rsidR="008E4076" w:rsidRPr="008E4076" w:rsidRDefault="008E4076" w:rsidP="008E4076">
            <w:pPr>
              <w:numPr>
                <w:ilvl w:val="0"/>
                <w:numId w:val="11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ориентация на результат</w:t>
            </w:r>
          </w:p>
          <w:p w:rsidR="008E4076" w:rsidRPr="008E4076" w:rsidRDefault="008E4076" w:rsidP="008E4076">
            <w:pPr>
              <w:numPr>
                <w:ilvl w:val="0"/>
                <w:numId w:val="12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командный стиль работы</w:t>
            </w:r>
          </w:p>
        </w:tc>
      </w:tr>
      <w:tr w:rsidR="008E4076" w:rsidRPr="008E4076" w:rsidTr="008E4076">
        <w:trPr>
          <w:trHeight w:val="978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мотивы к наставничеству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E4076" w:rsidRPr="008E4076" w:rsidRDefault="008E4076" w:rsidP="008E4076">
            <w:pPr>
              <w:numPr>
                <w:ilvl w:val="0"/>
                <w:numId w:val="13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приобретении опыта управления людьми</w:t>
            </w:r>
          </w:p>
          <w:p w:rsidR="008E4076" w:rsidRPr="008E4076" w:rsidRDefault="008E4076" w:rsidP="008E4076">
            <w:pPr>
              <w:numPr>
                <w:ilvl w:val="0"/>
                <w:numId w:val="13"/>
              </w:numPr>
              <w:spacing w:before="30" w:after="30" w:line="240" w:lineRule="auto"/>
              <w:ind w:left="60" w:firstLine="9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 помогать людям (помощь раскрыться новичкам)</w:t>
            </w:r>
          </w:p>
          <w:p w:rsidR="008E4076" w:rsidRPr="008E4076" w:rsidRDefault="008E4076" w:rsidP="008E4076">
            <w:pPr>
              <w:spacing w:after="0" w:line="240" w:lineRule="auto"/>
              <w:ind w:left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приобретении нового статуса, как подтверждение своей профессиональной квалификации</w:t>
            </w:r>
          </w:p>
        </w:tc>
      </w:tr>
    </w:tbl>
    <w:p w:rsidR="008E4076" w:rsidRPr="008E4076" w:rsidRDefault="008E4076" w:rsidP="008E4076">
      <w:pPr>
        <w:shd w:val="clear" w:color="auto" w:fill="FFFFFF"/>
        <w:spacing w:after="0" w:line="240" w:lineRule="auto"/>
        <w:ind w:left="8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наставника</w:t>
      </w:r>
    </w:p>
    <w:p w:rsidR="008E4076" w:rsidRPr="008E4076" w:rsidRDefault="008E4076" w:rsidP="008E407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820" w:right="640"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с согласия заведующего ДОУ (заместителя заведующего), других сотрудников для дополнительного обучения молодого специалиста.</w:t>
      </w:r>
    </w:p>
    <w:p w:rsidR="008E4076" w:rsidRPr="008E4076" w:rsidRDefault="008E4076" w:rsidP="008E4076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820" w:right="640"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 специалиста, как в устной, так и в письменной форме.</w:t>
      </w:r>
    </w:p>
    <w:p w:rsidR="008E4076" w:rsidRPr="008E4076" w:rsidRDefault="008E4076" w:rsidP="008E4076">
      <w:pPr>
        <w:shd w:val="clear" w:color="auto" w:fill="FFFFFF"/>
        <w:spacing w:after="0" w:line="240" w:lineRule="auto"/>
        <w:jc w:val="center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ЭТАПЫ РЕАЛИЗАЦИИ ПРОГРАММЫ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Подготовительный этап реализации программы включает в себя:</w:t>
      </w:r>
    </w:p>
    <w:p w:rsidR="008E4076" w:rsidRPr="008E4076" w:rsidRDefault="008E4076" w:rsidP="008E407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локальных актов образовательной организации о наставничестве.</w:t>
      </w:r>
    </w:p>
    <w:p w:rsidR="008E4076" w:rsidRPr="008E4076" w:rsidRDefault="008E4076" w:rsidP="008E407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молодых специалистов за воспитателями стажёрами.</w:t>
      </w:r>
    </w:p>
    <w:p w:rsidR="008E4076" w:rsidRPr="008E4076" w:rsidRDefault="008E4076" w:rsidP="008E407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методической литературы для изучения молодыми специалистами.</w:t>
      </w:r>
    </w:p>
    <w:p w:rsidR="008E4076" w:rsidRPr="008E4076" w:rsidRDefault="008E4076" w:rsidP="008E4076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работы с учетом индивидуальных затруднений и предложений всех исполнителей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Кандидатуры наставников рассматриваются и утверждаются на заседаниях педагогического совета ДОУ и утверждаются приказом заведующего с указанием срока наставничества (не менее одного года).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Реализационный включает в себя: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теоретического основания и содержания программы «От рождения до школы» под редакцией Н.Е. </w:t>
      </w:r>
      <w:proofErr w:type="spell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Т.С. Комаровой; М.А. Васильевой;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изучение новейших педагогических технологий и применение их в работе с детьми.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проектирование образовательного процесса, составление календарного и перспективного планов работы.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молодых специалистов с организацией предметн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развивающей среды в группах.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опыта работы коллег своего учреждения и других ДОУ.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right="36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совместной деятельности с детьми и режимных моментов наставниками для молодых специалистов в разных возрастных группах.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right="124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режимных моментов и показ совместной деятельности молодыми педагогами, с дальнейшими предложениями по выбору наиболее эффективных методов работы с детьми.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Консультации для молодых специалистов по работе с родителями.</w:t>
      </w:r>
    </w:p>
    <w:p w:rsidR="008E4076" w:rsidRPr="008E4076" w:rsidRDefault="008E4076" w:rsidP="008E4076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2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Самообразование молодых специалистов.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7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Обсуждение образовательной деятельности, использования приемов и методов в различных ситуациях.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28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этап вхождения начинающего педагога в педагогическую среду, его адаптация в коллективе будут успешны, если четко продумана и спланирована методическая поддержка на основе изучения затруднений и творческого потенциала специалиста, его профессиональных знаний. Должна быть создана такая система сопровождения молодых специалистов, которая поможет им не только адаптироваться, но и развить умение на практике применить знания, полученные в учебном заведении, сформировать педагогические навыки взаимодействия с детьми и их родителями.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8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задачей работы с начинающими педагогами (молодыми специалистами) — повышение качества и эффективности образовательного процесса в ДОУ и стимулирование роста уровня профессиональн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компетентности начинающих педагогов.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/>
        <w:jc w:val="center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деятельности по введению молодого специалиста в профессию педагога:</w:t>
      </w:r>
    </w:p>
    <w:tbl>
      <w:tblPr>
        <w:tblW w:w="12228" w:type="dxa"/>
        <w:tblInd w:w="1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27"/>
        <w:gridCol w:w="6611"/>
      </w:tblGrid>
      <w:tr w:rsidR="008E4076" w:rsidRPr="008E4076" w:rsidTr="008E4076">
        <w:trPr>
          <w:trHeight w:val="538"/>
        </w:trPr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38" w:right="53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7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2734" w:right="271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</w:t>
            </w:r>
          </w:p>
          <w:p w:rsidR="008E4076" w:rsidRPr="008E4076" w:rsidRDefault="008E4076" w:rsidP="008E4076">
            <w:pPr>
              <w:spacing w:after="0" w:line="240" w:lineRule="auto"/>
              <w:ind w:left="2734" w:right="2706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8E4076" w:rsidRPr="008E4076" w:rsidTr="008E4076">
        <w:trPr>
          <w:trHeight w:val="1380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45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 w:right="79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1.Знакомство с нормативно - правовой базой учреждения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документов:</w:t>
            </w:r>
          </w:p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-Закон об образовании.</w:t>
            </w:r>
          </w:p>
          <w:p w:rsidR="008E4076" w:rsidRPr="008E4076" w:rsidRDefault="008E4076" w:rsidP="008E4076">
            <w:pPr>
              <w:numPr>
                <w:ilvl w:val="0"/>
                <w:numId w:val="17"/>
              </w:numPr>
              <w:spacing w:before="30" w:after="30" w:line="240" w:lineRule="auto"/>
              <w:ind w:left="47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о правах ребенка.</w:t>
            </w:r>
          </w:p>
          <w:p w:rsidR="008E4076" w:rsidRPr="008E4076" w:rsidRDefault="008E4076" w:rsidP="008E4076">
            <w:pPr>
              <w:numPr>
                <w:ilvl w:val="0"/>
                <w:numId w:val="17"/>
              </w:numPr>
              <w:spacing w:before="30" w:after="30" w:line="240" w:lineRule="auto"/>
              <w:ind w:left="47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 ДОУ.</w:t>
            </w:r>
          </w:p>
          <w:p w:rsidR="008E4076" w:rsidRPr="008E4076" w:rsidRDefault="008E4076" w:rsidP="008E4076">
            <w:pPr>
              <w:numPr>
                <w:ilvl w:val="0"/>
                <w:numId w:val="17"/>
              </w:numPr>
              <w:spacing w:before="30" w:after="30" w:line="240" w:lineRule="auto"/>
              <w:ind w:left="47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Типовое положение о ДОУ.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2.Мониторинг детского развития.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105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видов мониторинга, форм его проведения, подбор диагностического материала.</w:t>
            </w:r>
          </w:p>
        </w:tc>
      </w:tr>
      <w:tr w:rsidR="008E4076" w:rsidRPr="008E4076" w:rsidTr="008E4076">
        <w:trPr>
          <w:trHeight w:val="5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 w:right="8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Помощь в планировании </w:t>
            </w:r>
            <w:proofErr w:type="spell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образовательного процесса в ДОУ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76" w:hanging="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всех видов планирования (перспективного, ежедневного), подбор педагогической литературы.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Проведение родительского собрания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возможных тем родительского собрания на начало</w:t>
            </w:r>
          </w:p>
          <w:p w:rsidR="008E4076" w:rsidRPr="008E4076" w:rsidRDefault="008E4076" w:rsidP="008E4076">
            <w:pPr>
              <w:spacing w:after="0" w:line="240" w:lineRule="auto"/>
              <w:ind w:left="116" w:right="53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года, просмотр и участие молодого специалиста в подготовке.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Подготовка конспекта к открытому занятию.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конспекта к открытому занятию, знакомство со структурой конспекта, соответствие возрасту.</w:t>
            </w:r>
          </w:p>
        </w:tc>
      </w:tr>
      <w:tr w:rsidR="008E4076" w:rsidRPr="008E4076" w:rsidTr="008E4076">
        <w:trPr>
          <w:trHeight w:val="552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0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 w:right="198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открытого занятия.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открытого занятия, просмотр и обратная связь.</w:t>
            </w:r>
          </w:p>
        </w:tc>
      </w:tr>
      <w:tr w:rsidR="008E4076" w:rsidRPr="008E4076" w:rsidTr="008E4076">
        <w:trPr>
          <w:trHeight w:val="5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74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Виды и организация режимных моментов в детском саду.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40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молодым специалистом режимных моментов, ответы на вопросы молодого специалиста.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4.Методика проведения праздников в детском саду.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13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подготовке к осеннему празднику, просмотр мероприятия, обсуждение.</w:t>
            </w:r>
          </w:p>
        </w:tc>
      </w:tr>
      <w:tr w:rsidR="008E4076" w:rsidRPr="008E4076" w:rsidTr="008E4076">
        <w:trPr>
          <w:trHeight w:val="602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5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3.Проектная деятельность дошкольников.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 w:right="52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проекта совместного с родителями, помощь в выборе форм и методов работы</w:t>
            </w:r>
          </w:p>
        </w:tc>
      </w:tr>
      <w:tr w:rsidR="008E4076" w:rsidRPr="008E4076" w:rsidTr="008E4076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10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2.Формы работы по физическому развитию детей и укреплению здоровья.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5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посещение наставником физкультурного занятия, анализ деятельности молодого специалиста, подбор</w:t>
            </w:r>
          </w:p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литературы.</w:t>
            </w:r>
          </w:p>
        </w:tc>
      </w:tr>
      <w:tr w:rsidR="008E4076" w:rsidRPr="008E4076" w:rsidTr="008E4076">
        <w:trPr>
          <w:trHeight w:val="5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16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3.Конфликтные ситуации между детьми и способы их устранения.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конкретных примеров, советы наставника.</w:t>
            </w:r>
          </w:p>
        </w:tc>
      </w:tr>
      <w:tr w:rsidR="008E4076" w:rsidRPr="008E4076" w:rsidTr="008E4076">
        <w:trPr>
          <w:trHeight w:val="598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0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образовательной деятельности.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молодым специалистом организованной деятельности, обсуждение задач, технологий и результативности.</w:t>
            </w:r>
          </w:p>
        </w:tc>
      </w:tr>
      <w:tr w:rsidR="008E4076" w:rsidRPr="008E4076" w:rsidTr="008E4076">
        <w:trPr>
          <w:trHeight w:val="8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 w:right="112"/>
              <w:jc w:val="both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взаимодействия с семьей, (консультации, мастер – классы, досуги, викторины, дни открытых дверей и т.д.).</w:t>
            </w:r>
            <w:proofErr w:type="gramEnd"/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 w:right="100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подбор литературы для изучения, совместное планирование работы с родителями.</w:t>
            </w:r>
          </w:p>
        </w:tc>
      </w:tr>
      <w:tr w:rsidR="008E4076" w:rsidRPr="008E4076" w:rsidTr="008E4076">
        <w:trPr>
          <w:trHeight w:val="558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42" w:right="53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96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1.Роль сюжетно – ролевой игры в развитии дошкольников.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просмотр проведения сюжетной игры наставником, обсуждение.</w:t>
            </w:r>
          </w:p>
        </w:tc>
      </w:tr>
      <w:tr w:rsidR="008E4076" w:rsidRPr="008E4076" w:rsidTr="008E4076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108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2.Использование различных технологий в образовательной деятельности детей.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советы по целесообразности их использования.</w:t>
            </w:r>
          </w:p>
        </w:tc>
      </w:tr>
      <w:tr w:rsidR="008E4076" w:rsidRPr="008E4076" w:rsidTr="008E4076">
        <w:trPr>
          <w:trHeight w:val="556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49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53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Изучение и внедрение </w:t>
            </w:r>
            <w:proofErr w:type="spell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в ДОУ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опыта работы коллег, изготовление оборудования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физкультурного уголка, составление картотеки гимнастики после сна</w:t>
            </w:r>
          </w:p>
        </w:tc>
      </w:tr>
      <w:tr w:rsidR="008E4076" w:rsidRPr="008E4076" w:rsidTr="008E4076">
        <w:trPr>
          <w:trHeight w:val="5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918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и проведение прогулки (все составляющие части)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115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прогулок у наставника, изучение методической литературы</w:t>
            </w:r>
          </w:p>
        </w:tc>
      </w:tr>
      <w:tr w:rsidR="008E4076" w:rsidRPr="008E4076" w:rsidTr="008E4076">
        <w:trPr>
          <w:trHeight w:val="6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 w:right="848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4.Привлечение родителей к мероприятиям в детском саду.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праздник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Отечества, совместно обсудить план, помощь в проведении.</w:t>
            </w:r>
          </w:p>
        </w:tc>
      </w:tr>
      <w:tr w:rsidR="008E4076" w:rsidRPr="008E4076" w:rsidTr="008E4076">
        <w:trPr>
          <w:trHeight w:val="828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42" w:right="53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1.Речевое развитие детей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Советы по использованию различных видов работы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речевому</w:t>
            </w:r>
          </w:p>
          <w:p w:rsidR="008E4076" w:rsidRPr="008E4076" w:rsidRDefault="008E4076" w:rsidP="008E4076">
            <w:pPr>
              <w:spacing w:after="0" w:line="240" w:lineRule="auto"/>
              <w:ind w:left="116" w:right="25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развитию (беседы, игры, режимные моменты, и т.д.), познакомить с картотекой речевых игр.</w:t>
            </w:r>
          </w:p>
        </w:tc>
      </w:tr>
      <w:tr w:rsidR="008E4076" w:rsidRPr="008E4076" w:rsidTr="008E4076">
        <w:trPr>
          <w:trHeight w:val="5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130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Выступление на педагогическом совете (консультация)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выступления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34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Организованная образовательная деятельность молодого специалиста.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образовательной деятельности наставником, совместное обсуждение.</w:t>
            </w:r>
          </w:p>
        </w:tc>
      </w:tr>
      <w:tr w:rsidR="008E4076" w:rsidRPr="008E4076" w:rsidTr="008E4076">
        <w:trPr>
          <w:trHeight w:val="5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Развивающая среда в детском саду.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(принципы построения, наличие игровых зон, их оснащение, смена материала).</w:t>
            </w:r>
          </w:p>
        </w:tc>
      </w:tr>
      <w:tr w:rsidR="008E4076" w:rsidRPr="008E4076" w:rsidTr="008E4076">
        <w:trPr>
          <w:trHeight w:val="670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6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 w:right="6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1.Информирование родителей о жизни детей в детском саду.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 w:right="53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о правилах оформления родительских уголков, наличие материала, формах их оформления</w:t>
            </w:r>
          </w:p>
        </w:tc>
      </w:tr>
      <w:tr w:rsidR="008E4076" w:rsidRPr="008E4076" w:rsidTr="008E4076">
        <w:trPr>
          <w:trHeight w:val="54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2" w:right="228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2.Использование схем, </w:t>
            </w:r>
            <w:proofErr w:type="spell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пиктограмм, моделей в работе с детьми.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53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изготовление материала (схем, моделей и т.д.) молодым специалистом.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3.Оформление и ведение документации в группе.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12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Проверить ведение документации молодым специалистом, обсудить, дать советы.</w:t>
            </w:r>
          </w:p>
        </w:tc>
      </w:tr>
      <w:tr w:rsidR="008E4076" w:rsidRPr="008E4076" w:rsidTr="008E4076">
        <w:trPr>
          <w:trHeight w:val="5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4.День открытых дверей.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0" w:lineRule="auto"/>
              <w:ind w:left="116" w:right="124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мероприятия, последующее обсуждение положительных моментов, неудач</w:t>
            </w:r>
          </w:p>
        </w:tc>
      </w:tr>
      <w:tr w:rsidR="008E4076" w:rsidRPr="008E4076" w:rsidTr="008E4076">
        <w:trPr>
          <w:trHeight w:val="716"/>
        </w:trPr>
        <w:tc>
          <w:tcPr>
            <w:tcW w:w="1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542" w:right="530"/>
              <w:jc w:val="center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1.Подготовка к проведению 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итогового</w:t>
            </w:r>
            <w:proofErr w:type="gramEnd"/>
          </w:p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обследования индивидуального развития детей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8E4076" w:rsidRPr="008E4076" w:rsidTr="008E4076">
        <w:trPr>
          <w:trHeight w:val="80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Подготовка к летн</w:t>
            </w:r>
            <w:proofErr w:type="gramStart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оздоровительной компании.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 документация, закаливание, оформление родительского уголка.</w:t>
            </w:r>
          </w:p>
        </w:tc>
      </w:tr>
      <w:tr w:rsidR="008E4076" w:rsidRPr="008E4076" w:rsidTr="008E4076">
        <w:trPr>
          <w:trHeight w:val="8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E4076" w:rsidRPr="008E4076" w:rsidRDefault="008E4076" w:rsidP="008E4076">
            <w:pPr>
              <w:spacing w:after="0" w:line="240" w:lineRule="auto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2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Подведение итогов работы. Отчет молодого специалиста о проделанной за учебный год работе </w:t>
            </w: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теме самообразования</w:t>
            </w:r>
          </w:p>
        </w:tc>
        <w:tc>
          <w:tcPr>
            <w:tcW w:w="7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E4076" w:rsidRPr="008E4076" w:rsidRDefault="008E4076" w:rsidP="008E4076">
            <w:pPr>
              <w:spacing w:after="0" w:line="240" w:lineRule="auto"/>
              <w:ind w:left="116" w:right="149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8E4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проделанной работы, пожелания на будущее.</w:t>
            </w:r>
          </w:p>
        </w:tc>
      </w:tr>
    </w:tbl>
    <w:p w:rsidR="008E4076" w:rsidRPr="008E4076" w:rsidRDefault="008E4076" w:rsidP="008E4076">
      <w:pPr>
        <w:shd w:val="clear" w:color="auto" w:fill="FFFFFF"/>
        <w:spacing w:after="0" w:line="240" w:lineRule="auto"/>
        <w:ind w:lef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III этап реализации программы - итоговый включает в себя.</w:t>
      </w:r>
    </w:p>
    <w:p w:rsidR="008E4076" w:rsidRPr="008E4076" w:rsidRDefault="008E4076" w:rsidP="008E4076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молодыми специалистами открытых мероприятий:</w:t>
      </w:r>
    </w:p>
    <w:p w:rsidR="008E4076" w:rsidRPr="008E4076" w:rsidRDefault="008E4076" w:rsidP="008E4076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работы на педагогическом совете.</w:t>
      </w:r>
    </w:p>
    <w:p w:rsidR="008E4076" w:rsidRPr="008E4076" w:rsidRDefault="008E4076" w:rsidP="008E4076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Ежегодное подведение итогов работы.</w:t>
      </w:r>
    </w:p>
    <w:p w:rsidR="008E4076" w:rsidRPr="008E4076" w:rsidRDefault="008E4076" w:rsidP="008E4076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20" w:firstLine="900"/>
        <w:jc w:val="both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опыта работы.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460" w:firstLine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 выполнение молодым воспитателем, специалистом целей и задач в период наставничества. Оценка производится по результатам промежуточного и итогового контроля.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6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МЕХАНИЗМ РЕАЛИЗАЦИИ ПРОГРАММЫ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5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программы рассчитана на один учебный год, осуществляется наставниками, молодыми (вновь принятыми педагогами), старшим воспитателем, заместителем заведующего по </w:t>
      </w:r>
      <w:proofErr w:type="spell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-методической работе, руководителем дошкольной организации. Методическая служба и руководитель образовательного учреждения осуществляют контроль реализацией программы и за работой наставников.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дошкольной организации в начале учебного года представляет молодого специалиста педагогическим работникам детского сада, объявляет приказ о закреплении за ним наставника, создает необходимые условия для совместной работы молодого специалиста с закрепленным за ним наставником.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7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примерного плана по наставничеству каждый наставник составляет индивидуальные планы работы на год, в соответствии с которыми и осуществляется работа и контроль. 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программы включает: посещение занятий, родительских собраний и других мероприятий проводимые наставником и молодым специалистом, анализ планов и отчетов.</w:t>
      </w:r>
    </w:p>
    <w:p w:rsidR="008E4076" w:rsidRPr="008E4076" w:rsidRDefault="008E4076" w:rsidP="008E4076">
      <w:pPr>
        <w:shd w:val="clear" w:color="auto" w:fill="FFFFFF"/>
        <w:spacing w:after="0" w:line="240" w:lineRule="auto"/>
        <w:ind w:left="20" w:right="20" w:firstLine="7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учебного года результаты работы по наставничеству, </w:t>
      </w:r>
      <w:proofErr w:type="spell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</w:t>
      </w:r>
      <w:proofErr w:type="spellEnd"/>
      <w:proofErr w:type="gramEnd"/>
      <w:r w:rsidRPr="008E4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реализации программы представляются на итоговом педагогическом совете.</w:t>
      </w:r>
    </w:p>
    <w:p w:rsidR="00DF2032" w:rsidRDefault="00DF2032"/>
    <w:sectPr w:rsidR="00DF2032" w:rsidSect="0078451C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3778"/>
    <w:multiLevelType w:val="multilevel"/>
    <w:tmpl w:val="6F56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6119F"/>
    <w:multiLevelType w:val="multilevel"/>
    <w:tmpl w:val="8E1A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C3035"/>
    <w:multiLevelType w:val="multilevel"/>
    <w:tmpl w:val="46B8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B2E20"/>
    <w:multiLevelType w:val="multilevel"/>
    <w:tmpl w:val="8E0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A42ED"/>
    <w:multiLevelType w:val="multilevel"/>
    <w:tmpl w:val="9012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A521C2"/>
    <w:multiLevelType w:val="multilevel"/>
    <w:tmpl w:val="86A2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F1BBB"/>
    <w:multiLevelType w:val="multilevel"/>
    <w:tmpl w:val="2D2C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6413C"/>
    <w:multiLevelType w:val="multilevel"/>
    <w:tmpl w:val="D666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9535D"/>
    <w:multiLevelType w:val="multilevel"/>
    <w:tmpl w:val="D5FE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E6308"/>
    <w:multiLevelType w:val="multilevel"/>
    <w:tmpl w:val="DE644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54E24"/>
    <w:multiLevelType w:val="multilevel"/>
    <w:tmpl w:val="25A2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F116E0"/>
    <w:multiLevelType w:val="multilevel"/>
    <w:tmpl w:val="A0EA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95CB8"/>
    <w:multiLevelType w:val="multilevel"/>
    <w:tmpl w:val="83D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EC4DC1"/>
    <w:multiLevelType w:val="multilevel"/>
    <w:tmpl w:val="4D2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60839"/>
    <w:multiLevelType w:val="multilevel"/>
    <w:tmpl w:val="5EC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27D04"/>
    <w:multiLevelType w:val="multilevel"/>
    <w:tmpl w:val="ADECE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CC720E"/>
    <w:multiLevelType w:val="multilevel"/>
    <w:tmpl w:val="BCEA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026814"/>
    <w:multiLevelType w:val="multilevel"/>
    <w:tmpl w:val="25E0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8"/>
  </w:num>
  <w:num w:numId="5">
    <w:abstractNumId w:val="15"/>
  </w:num>
  <w:num w:numId="6">
    <w:abstractNumId w:val="3"/>
  </w:num>
  <w:num w:numId="7">
    <w:abstractNumId w:val="9"/>
  </w:num>
  <w:num w:numId="8">
    <w:abstractNumId w:val="17"/>
  </w:num>
  <w:num w:numId="9">
    <w:abstractNumId w:val="11"/>
  </w:num>
  <w:num w:numId="10">
    <w:abstractNumId w:val="16"/>
  </w:num>
  <w:num w:numId="11">
    <w:abstractNumId w:val="0"/>
  </w:num>
  <w:num w:numId="12">
    <w:abstractNumId w:val="1"/>
  </w:num>
  <w:num w:numId="13">
    <w:abstractNumId w:val="6"/>
  </w:num>
  <w:num w:numId="14">
    <w:abstractNumId w:val="14"/>
  </w:num>
  <w:num w:numId="15">
    <w:abstractNumId w:val="7"/>
  </w:num>
  <w:num w:numId="16">
    <w:abstractNumId w:val="12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FB"/>
    <w:rsid w:val="002A6263"/>
    <w:rsid w:val="00374887"/>
    <w:rsid w:val="00437316"/>
    <w:rsid w:val="0078451C"/>
    <w:rsid w:val="007951FB"/>
    <w:rsid w:val="008E4076"/>
    <w:rsid w:val="00D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2022-07-22T09:52:00Z</cp:lastPrinted>
  <dcterms:created xsi:type="dcterms:W3CDTF">2022-07-22T06:42:00Z</dcterms:created>
  <dcterms:modified xsi:type="dcterms:W3CDTF">2022-07-27T03:36:00Z</dcterms:modified>
</cp:coreProperties>
</file>